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2E33BD86" w:rsidR="003676DA" w:rsidRPr="00414D4C" w:rsidRDefault="00F15A3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 Joaquin County Sheriff’s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2E33BD86" w:rsidR="003676DA" w:rsidRPr="00414D4C" w:rsidRDefault="00F15A33"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San Joaquin County Sheriff’s Department</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1B7F12B7" w14:textId="79441B91" w:rsidR="00F04D40" w:rsidRDefault="00F04D40" w:rsidP="001E1516">
      <w:pPr>
        <w:tabs>
          <w:tab w:val="num" w:pos="720"/>
        </w:tabs>
        <w:contextualSpacing/>
        <w:rPr>
          <w:rFonts w:ascii="Arial" w:hAnsi="Arial" w:cs="Arial"/>
          <w:sz w:val="22"/>
          <w:szCs w:val="22"/>
        </w:rPr>
      </w:pP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6E6FE266"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F15A33">
                              <w:rPr>
                                <w:rFonts w:ascii="Arial" w:hAnsi="Arial" w:cs="Arial"/>
                                <w:b/>
                                <w:color w:val="000000" w:themeColor="text1"/>
                                <w:sz w:val="26"/>
                                <w:szCs w:val="26"/>
                              </w:rPr>
                              <w:t>03</w:t>
                            </w:r>
                            <w:r>
                              <w:rPr>
                                <w:rFonts w:ascii="Arial" w:hAnsi="Arial" w:cs="Arial"/>
                                <w:b/>
                                <w:color w:val="000000" w:themeColor="text1"/>
                                <w:sz w:val="26"/>
                                <w:szCs w:val="26"/>
                              </w:rPr>
                              <w:t>-</w:t>
                            </w:r>
                            <w:r w:rsidR="00F15A33">
                              <w:rPr>
                                <w:rFonts w:ascii="Arial" w:hAnsi="Arial" w:cs="Arial"/>
                                <w:b/>
                                <w:color w:val="000000" w:themeColor="text1"/>
                                <w:sz w:val="26"/>
                                <w:szCs w:val="26"/>
                              </w:rPr>
                              <w:t>18</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" fillcolor="#d9e2f3 [664]" strokecolor="black [3213]" strokeweight=".5pt">
                <v:fill color2="#d9e2f3 [664]" rotate="t" focusposition="1" focussize="" colors="0 #7d838f;.5 #b5bece;1 #d8e2f5" focus="100%" type="gradientRadial"/>
                <v:textbox>
                  <w:txbxContent>
                    <w:p w14:paraId="2E1A0250" w14:textId="6E6FE266"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F15A33">
                        <w:rPr>
                          <w:rFonts w:ascii="Arial" w:hAnsi="Arial" w:cs="Arial"/>
                          <w:b/>
                          <w:color w:val="000000" w:themeColor="text1"/>
                          <w:sz w:val="26"/>
                          <w:szCs w:val="26"/>
                        </w:rPr>
                        <w:t>03</w:t>
                      </w:r>
                      <w:r>
                        <w:rPr>
                          <w:rFonts w:ascii="Arial" w:hAnsi="Arial" w:cs="Arial"/>
                          <w:b/>
                          <w:color w:val="000000" w:themeColor="text1"/>
                          <w:sz w:val="26"/>
                          <w:szCs w:val="26"/>
                        </w:rPr>
                        <w:t>-</w:t>
                      </w:r>
                      <w:r w:rsidR="00F15A33">
                        <w:rPr>
                          <w:rFonts w:ascii="Arial" w:hAnsi="Arial" w:cs="Arial"/>
                          <w:b/>
                          <w:color w:val="000000" w:themeColor="text1"/>
                          <w:sz w:val="26"/>
                          <w:szCs w:val="26"/>
                        </w:rPr>
                        <w:t>18</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518C1DF7" w:rsidR="007F05E3" w:rsidRDefault="00F15A33" w:rsidP="007F05E3">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81E4FF7" w14:textId="77777777" w:rsidR="00F15A33" w:rsidRPr="00F15A33" w:rsidRDefault="00F15A33" w:rsidP="00F15A33">
      <w:pPr>
        <w:numPr>
          <w:ilvl w:val="0"/>
          <w:numId w:val="1"/>
        </w:numPr>
        <w:spacing w:line="250" w:lineRule="auto"/>
        <w:ind w:right="10"/>
        <w:rPr>
          <w:rFonts w:ascii="Arial" w:hAnsi="Arial" w:cs="Arial"/>
          <w:sz w:val="22"/>
        </w:rPr>
      </w:pPr>
      <w:r w:rsidRPr="00F15A33">
        <w:rPr>
          <w:rFonts w:ascii="Arial" w:hAnsi="Arial" w:cs="Arial"/>
          <w:sz w:val="22"/>
        </w:rPr>
        <w:t xml:space="preserve">#2 </w:t>
      </w:r>
      <w:r w:rsidRPr="00F15A33">
        <w:rPr>
          <w:rFonts w:ascii="Arial" w:hAnsi="Arial" w:cs="Arial"/>
          <w:color w:val="000000" w:themeColor="text1"/>
          <w:sz w:val="22"/>
        </w:rPr>
        <w:t xml:space="preserve">– </w:t>
      </w:r>
      <w:r w:rsidRPr="00F15A33">
        <w:rPr>
          <w:rFonts w:ascii="Arial" w:hAnsi="Arial" w:cs="Arial"/>
          <w:sz w:val="22"/>
        </w:rPr>
        <w:t xml:space="preserve">Applicant is reminded that OHV Grant funds and/or match cannot be expended or Project activities conducted on any land owned or managed by the California Department of Parks and Recreation. Applicant must clarify OHV Grant and/or match funds will not be used to patrol State park lands.  </w:t>
      </w:r>
    </w:p>
    <w:p w14:paraId="09D5E8BA" w14:textId="77777777" w:rsidR="007F05E3" w:rsidRDefault="007F05E3" w:rsidP="00F15A33">
      <w:pPr>
        <w:ind w:left="720"/>
        <w:rPr>
          <w:rFonts w:ascii="Arial" w:hAnsi="Arial" w:cs="Arial"/>
          <w:color w:val="000000" w:themeColor="text1"/>
          <w:sz w:val="22"/>
          <w:szCs w:val="22"/>
        </w:rPr>
      </w:pP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7399E54F" w14:textId="309BECD7" w:rsidR="00F15A33" w:rsidRPr="00F15A33" w:rsidRDefault="00F15A33" w:rsidP="00F15A33">
      <w:pPr>
        <w:pStyle w:val="ListParagraph"/>
        <w:numPr>
          <w:ilvl w:val="0"/>
          <w:numId w:val="11"/>
        </w:numPr>
        <w:rPr>
          <w:rFonts w:ascii="Arial" w:hAnsi="Arial" w:cs="Arial"/>
          <w:color w:val="000000" w:themeColor="text1"/>
          <w:sz w:val="22"/>
        </w:rPr>
      </w:pPr>
      <w:r w:rsidRPr="00F15A33">
        <w:rPr>
          <w:rFonts w:ascii="Arial" w:hAnsi="Arial" w:cs="Arial"/>
          <w:color w:val="000000" w:themeColor="text1"/>
          <w:sz w:val="22"/>
        </w:rPr>
        <w:t>Materials/Supplies #3 “Trailer for UTV” – Applicant must provide what percentage of use the trailer will be used for the Project</w:t>
      </w:r>
      <w:r w:rsidRPr="00F15A33">
        <w:rPr>
          <w:rFonts w:ascii="Arial" w:hAnsi="Arial" w:cs="Arial"/>
          <w:sz w:val="22"/>
        </w:rPr>
        <w:t xml:space="preserve"> and adjust line item cost accordingly to reflect that percentage of use.  Additionally, Applicant must move trailer to the “Other” category.</w:t>
      </w:r>
    </w:p>
    <w:p w14:paraId="71FEFFBB" w14:textId="77777777" w:rsidR="00F15A33" w:rsidRPr="00F15A33" w:rsidRDefault="00F15A33" w:rsidP="00F15A33">
      <w:pPr>
        <w:pStyle w:val="ListParagraph"/>
        <w:numPr>
          <w:ilvl w:val="0"/>
          <w:numId w:val="11"/>
        </w:numPr>
        <w:rPr>
          <w:rFonts w:ascii="Arial" w:hAnsi="Arial" w:cs="Arial"/>
          <w:color w:val="000000" w:themeColor="text1"/>
          <w:sz w:val="22"/>
        </w:rPr>
      </w:pPr>
      <w:r w:rsidRPr="00F15A33">
        <w:rPr>
          <w:rFonts w:ascii="Arial" w:hAnsi="Arial" w:cs="Arial"/>
          <w:color w:val="000000" w:themeColor="text1"/>
          <w:sz w:val="22"/>
        </w:rPr>
        <w:t>Materials/Supplies #6 “Emergency Equipment for F250” – Applicant must clarify if emergency Equipment outfitting will be for the new F250 mentioned in Application.  Additionally, Applicant must move item to “Other” category.</w:t>
      </w:r>
    </w:p>
    <w:p w14:paraId="5EA5A8D6" w14:textId="77777777" w:rsidR="00F15A33" w:rsidRPr="00F15A33" w:rsidRDefault="00F15A33" w:rsidP="00F15A33">
      <w:pPr>
        <w:pStyle w:val="ListParagraph"/>
        <w:numPr>
          <w:ilvl w:val="0"/>
          <w:numId w:val="11"/>
        </w:numPr>
        <w:rPr>
          <w:rFonts w:ascii="Arial" w:hAnsi="Arial" w:cs="Arial"/>
          <w:color w:val="000000" w:themeColor="text1"/>
          <w:sz w:val="22"/>
        </w:rPr>
      </w:pPr>
      <w:r w:rsidRPr="00F15A33">
        <w:rPr>
          <w:rFonts w:ascii="Arial" w:hAnsi="Arial" w:cs="Arial"/>
          <w:color w:val="000000" w:themeColor="text1"/>
          <w:sz w:val="22"/>
        </w:rPr>
        <w:t>Materials/Supplies #7 “Radio for F250” – Applicant must clarify if radio outfitting will be for the new F250 mentioned in Application.  Additionally, Applicant must move item to “Other” category.</w:t>
      </w:r>
    </w:p>
    <w:p w14:paraId="144AF5FB" w14:textId="3E1C5278" w:rsidR="00F15A33" w:rsidRPr="00F15A33" w:rsidRDefault="00F15A33" w:rsidP="00F15A33">
      <w:pPr>
        <w:pStyle w:val="ListParagraph"/>
        <w:numPr>
          <w:ilvl w:val="0"/>
          <w:numId w:val="10"/>
        </w:numPr>
        <w:rPr>
          <w:rFonts w:ascii="Arial" w:hAnsi="Arial" w:cs="Arial"/>
          <w:sz w:val="22"/>
        </w:rPr>
      </w:pPr>
      <w:r w:rsidRPr="00F15A33">
        <w:rPr>
          <w:rFonts w:ascii="Arial" w:hAnsi="Arial" w:cs="Arial"/>
          <w:color w:val="000000" w:themeColor="text1"/>
          <w:sz w:val="22"/>
        </w:rPr>
        <w:t>Equipment Use #1 “100hr Maintenance for 4 ATVs” – Applicant must clarify if requested maintenance is for ATV’s acquired within the OHV Grants program.</w:t>
      </w:r>
      <w:r w:rsidR="004A6613">
        <w:rPr>
          <w:rFonts w:ascii="Arial" w:hAnsi="Arial" w:cs="Arial"/>
          <w:color w:val="000000" w:themeColor="text1"/>
          <w:sz w:val="22"/>
        </w:rPr>
        <w:t xml:space="preserve">  O</w:t>
      </w:r>
      <w:r w:rsidRPr="00F15A33">
        <w:rPr>
          <w:rFonts w:ascii="Arial" w:hAnsi="Arial" w:cs="Arial"/>
          <w:color w:val="000000" w:themeColor="text1"/>
          <w:sz w:val="22"/>
        </w:rPr>
        <w:t>nly Equipment purchased through the Grants program are eligible for maintenance.</w:t>
      </w:r>
    </w:p>
    <w:p w14:paraId="1ACB68AA" w14:textId="77777777" w:rsidR="00F15A33" w:rsidRPr="00F15A33" w:rsidRDefault="00F15A33" w:rsidP="00F15A33">
      <w:pPr>
        <w:pStyle w:val="ListParagraph"/>
        <w:numPr>
          <w:ilvl w:val="0"/>
          <w:numId w:val="11"/>
        </w:numPr>
        <w:rPr>
          <w:rFonts w:ascii="Arial" w:hAnsi="Arial" w:cs="Arial"/>
          <w:color w:val="000000" w:themeColor="text1"/>
          <w:sz w:val="22"/>
        </w:rPr>
      </w:pPr>
      <w:r w:rsidRPr="00F15A33">
        <w:rPr>
          <w:rFonts w:ascii="Arial" w:hAnsi="Arial" w:cs="Arial"/>
          <w:color w:val="000000" w:themeColor="text1"/>
          <w:sz w:val="22"/>
        </w:rPr>
        <w:t xml:space="preserve">Equipment Purchase #1 “F250 pickup for towing UTV” – Applicant must </w:t>
      </w:r>
      <w:r w:rsidRPr="00F15A33">
        <w:rPr>
          <w:rFonts w:ascii="Arial" w:hAnsi="Arial" w:cs="Arial"/>
          <w:sz w:val="22"/>
        </w:rPr>
        <w:t xml:space="preserve">provide </w:t>
      </w:r>
      <w:r w:rsidRPr="00F15A33">
        <w:rPr>
          <w:rFonts w:ascii="Arial" w:hAnsi="Arial" w:cs="Arial"/>
          <w:color w:val="000000" w:themeColor="text1"/>
          <w:sz w:val="22"/>
        </w:rPr>
        <w:t>what percentage of use Equipment will be used for the Project</w:t>
      </w:r>
      <w:r w:rsidRPr="00F15A33">
        <w:rPr>
          <w:rFonts w:ascii="Arial" w:hAnsi="Arial" w:cs="Arial"/>
          <w:sz w:val="22"/>
        </w:rPr>
        <w:t xml:space="preserve"> and adjust line item cost accordingly to reflect that percentage of use.   </w:t>
      </w:r>
      <w:r w:rsidRPr="00F15A33">
        <w:rPr>
          <w:rFonts w:ascii="Arial" w:hAnsi="Arial" w:cs="Arial"/>
          <w:color w:val="000000" w:themeColor="text1"/>
          <w:sz w:val="22"/>
        </w:rPr>
        <w:t xml:space="preserve"> </w:t>
      </w:r>
    </w:p>
    <w:p w14:paraId="087B0A5E" w14:textId="77777777" w:rsidR="00F15A33" w:rsidRPr="00F15A33" w:rsidRDefault="00F15A33" w:rsidP="00F15A33">
      <w:pPr>
        <w:pStyle w:val="ListParagraph"/>
        <w:numPr>
          <w:ilvl w:val="0"/>
          <w:numId w:val="11"/>
        </w:numPr>
        <w:rPr>
          <w:rFonts w:ascii="Arial" w:hAnsi="Arial" w:cs="Arial"/>
          <w:color w:val="000000" w:themeColor="text1"/>
          <w:sz w:val="22"/>
        </w:rPr>
      </w:pPr>
      <w:r w:rsidRPr="00F15A33">
        <w:rPr>
          <w:rFonts w:ascii="Arial" w:hAnsi="Arial" w:cs="Arial"/>
          <w:color w:val="000000" w:themeColor="text1"/>
          <w:sz w:val="22"/>
        </w:rPr>
        <w:t>Other #1 “Dual-purpose Motorcycle” – Cost appear excessive.  Applicant must clarify number of participants attending training.  Applicant must provide additional information to justify costs.</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04D3784F" w:rsidR="00AD43F5" w:rsidRPr="00407912" w:rsidRDefault="00F15A33" w:rsidP="00AD43F5">
    <w:pPr>
      <w:pStyle w:val="Footer"/>
      <w:jc w:val="right"/>
      <w:rPr>
        <w:rFonts w:ascii="Arial" w:hAnsi="Arial" w:cs="Arial"/>
        <w:sz w:val="22"/>
        <w:szCs w:val="22"/>
      </w:rPr>
    </w:pPr>
    <w:r>
      <w:rPr>
        <w:rFonts w:ascii="Arial" w:hAnsi="Arial" w:cs="Arial"/>
        <w:sz w:val="22"/>
        <w:szCs w:val="22"/>
      </w:rPr>
      <w:t>San Joaquin Sheriff’s Department</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0D3A3C">
              <w:rPr>
                <w:rFonts w:ascii="Arial" w:hAnsi="Arial" w:cs="Arial"/>
                <w:b/>
                <w:bCs/>
                <w:noProof/>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0D3A3C">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77777777"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/20</w:t>
    </w:r>
    <w:r>
      <w:rPr>
        <w:rFonts w:ascii="Arial" w:hAnsi="Arial" w:cs="Arial"/>
        <w:sz w:val="28"/>
        <w:szCs w:val="28"/>
      </w:rPr>
      <w:t>22</w:t>
    </w:r>
    <w:r w:rsidRPr="00F04D40">
      <w:rPr>
        <w:rFonts w:ascii="Arial" w:hAnsi="Arial" w:cs="Arial"/>
        <w:sz w:val="28"/>
        <w:szCs w:val="28"/>
      </w:rPr>
      <w:t xml:space="preserve"> Grants and Cooperative Agreements Program</w:t>
    </w:r>
  </w:p>
  <w:p w14:paraId="6FDD4F2F" w14:textId="77777777" w:rsidR="004D4551" w:rsidRPr="00F04D40" w:rsidRDefault="004D4551" w:rsidP="004D4551">
    <w:pPr>
      <w:tabs>
        <w:tab w:val="center" w:pos="4320"/>
        <w:tab w:val="right" w:pos="8640"/>
      </w:tabs>
      <w:jc w:val="center"/>
      <w:rPr>
        <w:rFonts w:ascii="Arial" w:hAnsi="Arial" w:cs="Arial"/>
        <w:sz w:val="28"/>
        <w:szCs w:val="28"/>
      </w:rPr>
    </w:pPr>
    <w:r w:rsidRPr="00F04D40">
      <w:rPr>
        <w:rFonts w:ascii="Arial" w:hAnsi="Arial" w:cs="Arial"/>
        <w:sz w:val="28"/>
        <w:szCs w:val="28"/>
      </w:rPr>
      <w:t>Factual Findings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08D7"/>
    <w:multiLevelType w:val="hybridMultilevel"/>
    <w:tmpl w:val="D1A8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D5555"/>
    <w:multiLevelType w:val="hybridMultilevel"/>
    <w:tmpl w:val="DFEA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20D68"/>
    <w:multiLevelType w:val="hybridMultilevel"/>
    <w:tmpl w:val="00FC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5"/>
  </w:num>
  <w:num w:numId="5">
    <w:abstractNumId w:val="9"/>
  </w:num>
  <w:num w:numId="6">
    <w:abstractNumId w:val="4"/>
  </w:num>
  <w:num w:numId="7">
    <w:abstractNumId w:val="8"/>
  </w:num>
  <w:num w:numId="8">
    <w:abstractNumId w:val="1"/>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hYRpeMLenPnSv8JMwC0gDVhg+sS/rNRt/JtMQs2RMVbKPUwvarHGtXxZZZzB93QwypzFnwNAG+X+S4Zdc1RvuA==" w:salt="GHRikb+szmMZyS13TJ12q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D3A3C"/>
    <w:rsid w:val="000F6F18"/>
    <w:rsid w:val="00103E72"/>
    <w:rsid w:val="00125DAA"/>
    <w:rsid w:val="00183D61"/>
    <w:rsid w:val="001933A1"/>
    <w:rsid w:val="001E1516"/>
    <w:rsid w:val="001F2C6F"/>
    <w:rsid w:val="001F3F94"/>
    <w:rsid w:val="00250163"/>
    <w:rsid w:val="002E180A"/>
    <w:rsid w:val="002E2E6C"/>
    <w:rsid w:val="003030EA"/>
    <w:rsid w:val="00326B0A"/>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A6613"/>
    <w:rsid w:val="004B66C8"/>
    <w:rsid w:val="004D4551"/>
    <w:rsid w:val="004E2E5A"/>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87A86"/>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15A33"/>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schemas.microsoft.com/office/2006/documentManagement/types"/>
    <ds:schemaRef ds:uri="cc95d3a0-d25b-4b41-94c9-a0e8041500a0"/>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2149629f-e626-4d15-ba48-18c0f188c2a9"/>
    <ds:schemaRef ds:uri="http://schemas.microsoft.com/sharepoint/v3"/>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E2DD1-EB8D-4EE1-9F98-9C235AF9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3079</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Fernandez, Sixto@Parks</cp:lastModifiedBy>
  <cp:revision>6</cp:revision>
  <dcterms:created xsi:type="dcterms:W3CDTF">2021-05-05T14:31:00Z</dcterms:created>
  <dcterms:modified xsi:type="dcterms:W3CDTF">2021-05-11T18:53:00Z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